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name or business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W-001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1500"/>
        <w:gridCol w:w="1738"/>
      </w:tblGrid>
      <w:tr>
        <w:trPr>
          <w:tblHeader/>
        </w:trPr>
        <w:tc>
          <w:tcPr>
            <w:tcW w:type="dxa" w:w="5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7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Article: "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[Title]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" (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[word count]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 words)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article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$180.00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$180.00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Article: "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[Title]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" (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[word count]</w:t>
            </w: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 words)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article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$150.00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$150.00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[Edits or other work]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3 issues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$120.00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$450.00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$450.00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Payment due within 15 days. Rights in each piece pass to the client once this invoice is paid in full.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writer invoice template</dc:title>
  <dc:creator>Happy Freelancer</dc:creator>
  <cp:lastModifiedBy>Un-named</cp:lastModifiedBy>
  <cp:revision>1</cp:revision>
  <dcterms:created xsi:type="dcterms:W3CDTF">2026-10-04T17:39:42.042Z</dcterms:created>
  <dcterms:modified xsi:type="dcterms:W3CDTF">2026-10-04T17:39:42.042Z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